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AE102" w14:textId="77777777" w:rsidR="000B342E" w:rsidRDefault="005E2F60" w:rsidP="003E6A1D">
      <w:pPr>
        <w:jc w:val="center"/>
        <w:rPr>
          <w:rFonts w:ascii="Times New Roman" w:hAnsi="Times New Roman" w:cs="Times New Roman"/>
          <w:sz w:val="32"/>
          <w:szCs w:val="32"/>
        </w:rPr>
      </w:pPr>
      <w:r>
        <w:rPr>
          <w:rFonts w:ascii="Times New Roman" w:hAnsi="Times New Roman" w:cs="Times New Roman"/>
          <w:sz w:val="32"/>
          <w:szCs w:val="32"/>
        </w:rPr>
        <w:t>Giornata di aggiornamento</w:t>
      </w:r>
      <w:r w:rsidR="000B342E">
        <w:rPr>
          <w:rFonts w:ascii="Times New Roman" w:hAnsi="Times New Roman" w:cs="Times New Roman"/>
          <w:sz w:val="32"/>
          <w:szCs w:val="32"/>
        </w:rPr>
        <w:t xml:space="preserve"> ANISN Abruzzo</w:t>
      </w:r>
      <w:r>
        <w:rPr>
          <w:rFonts w:ascii="Times New Roman" w:hAnsi="Times New Roman" w:cs="Times New Roman"/>
          <w:sz w:val="32"/>
          <w:szCs w:val="32"/>
        </w:rPr>
        <w:t xml:space="preserve"> del 15 Febbraio 2025,</w:t>
      </w:r>
    </w:p>
    <w:p w14:paraId="41E6E763" w14:textId="77777777" w:rsidR="000C3D80" w:rsidRDefault="005E2F60" w:rsidP="003E6A1D">
      <w:pPr>
        <w:jc w:val="center"/>
        <w:rPr>
          <w:rFonts w:ascii="Times New Roman" w:hAnsi="Times New Roman" w:cs="Times New Roman"/>
          <w:sz w:val="32"/>
          <w:szCs w:val="32"/>
        </w:rPr>
      </w:pPr>
      <w:r>
        <w:rPr>
          <w:rFonts w:ascii="Times New Roman" w:hAnsi="Times New Roman" w:cs="Times New Roman"/>
          <w:sz w:val="32"/>
          <w:szCs w:val="32"/>
        </w:rPr>
        <w:t>ore 15:00 – 18:00</w:t>
      </w:r>
    </w:p>
    <w:p w14:paraId="52479CC0" w14:textId="77777777" w:rsidR="005E2F60" w:rsidRDefault="005E2F60" w:rsidP="003E6A1D">
      <w:pPr>
        <w:jc w:val="center"/>
        <w:rPr>
          <w:rFonts w:ascii="Times New Roman" w:hAnsi="Times New Roman" w:cs="Times New Roman"/>
          <w:sz w:val="32"/>
          <w:szCs w:val="32"/>
        </w:rPr>
      </w:pPr>
      <w:r>
        <w:rPr>
          <w:rFonts w:ascii="Times New Roman" w:hAnsi="Times New Roman" w:cs="Times New Roman"/>
          <w:sz w:val="32"/>
          <w:szCs w:val="32"/>
        </w:rPr>
        <w:t>Presso il Museo Universitario di Chieti, Piazza Trento e Trieste</w:t>
      </w:r>
    </w:p>
    <w:p w14:paraId="20555F26" w14:textId="77777777" w:rsidR="005E2F60" w:rsidRDefault="005E2F60">
      <w:pPr>
        <w:rPr>
          <w:rFonts w:ascii="Times New Roman" w:hAnsi="Times New Roman" w:cs="Times New Roman"/>
          <w:sz w:val="32"/>
          <w:szCs w:val="32"/>
        </w:rPr>
      </w:pPr>
    </w:p>
    <w:p w14:paraId="062FEFC7" w14:textId="1B6F98F8" w:rsidR="000B342E" w:rsidRDefault="005E2F60" w:rsidP="000B342E">
      <w:pPr>
        <w:jc w:val="both"/>
        <w:rPr>
          <w:rFonts w:ascii="Times New Roman" w:hAnsi="Times New Roman" w:cs="Times New Roman"/>
          <w:sz w:val="24"/>
          <w:szCs w:val="24"/>
        </w:rPr>
      </w:pPr>
      <w:r w:rsidRPr="000B342E">
        <w:rPr>
          <w:rFonts w:ascii="Times New Roman" w:hAnsi="Times New Roman" w:cs="Times New Roman"/>
          <w:sz w:val="24"/>
          <w:szCs w:val="24"/>
        </w:rPr>
        <w:t>La giornata si è articolata con il seminario tenuto dal Professore Ruggero D’Anastasio</w:t>
      </w:r>
      <w:r w:rsidR="000B342E" w:rsidRPr="000B342E">
        <w:rPr>
          <w:rFonts w:ascii="Times New Roman" w:hAnsi="Times New Roman" w:cs="Times New Roman"/>
          <w:sz w:val="24"/>
          <w:szCs w:val="24"/>
        </w:rPr>
        <w:t>,</w:t>
      </w:r>
      <w:r w:rsidRPr="000B342E">
        <w:rPr>
          <w:rFonts w:ascii="Times New Roman" w:hAnsi="Times New Roman" w:cs="Times New Roman"/>
          <w:sz w:val="24"/>
          <w:szCs w:val="24"/>
        </w:rPr>
        <w:t xml:space="preserve"> ordinario della cattedra di Antropologia presso l’Università Gabriele D’Annunzio di Chieti e direttore del Museo dell</w:t>
      </w:r>
      <w:r w:rsidR="000B342E" w:rsidRPr="000B342E">
        <w:rPr>
          <w:rFonts w:ascii="Times New Roman" w:hAnsi="Times New Roman" w:cs="Times New Roman"/>
          <w:sz w:val="24"/>
          <w:szCs w:val="24"/>
        </w:rPr>
        <w:t xml:space="preserve">a stessa </w:t>
      </w:r>
      <w:r w:rsidRPr="000B342E">
        <w:rPr>
          <w:rFonts w:ascii="Times New Roman" w:hAnsi="Times New Roman" w:cs="Times New Roman"/>
          <w:sz w:val="24"/>
          <w:szCs w:val="24"/>
        </w:rPr>
        <w:t>Università</w:t>
      </w:r>
      <w:r w:rsidR="000B342E" w:rsidRPr="000B342E">
        <w:rPr>
          <w:rFonts w:ascii="Times New Roman" w:hAnsi="Times New Roman" w:cs="Times New Roman"/>
          <w:sz w:val="24"/>
          <w:szCs w:val="24"/>
        </w:rPr>
        <w:t>,</w:t>
      </w:r>
      <w:r w:rsidRPr="000B342E">
        <w:rPr>
          <w:rFonts w:ascii="Times New Roman" w:hAnsi="Times New Roman" w:cs="Times New Roman"/>
          <w:sz w:val="24"/>
          <w:szCs w:val="24"/>
        </w:rPr>
        <w:t xml:space="preserve"> dal titolo</w:t>
      </w:r>
      <w:r w:rsidR="000B342E" w:rsidRPr="000B342E">
        <w:rPr>
          <w:rFonts w:ascii="Times New Roman" w:hAnsi="Times New Roman" w:cs="Times New Roman"/>
          <w:sz w:val="24"/>
          <w:szCs w:val="24"/>
        </w:rPr>
        <w:t>:</w:t>
      </w:r>
    </w:p>
    <w:p w14:paraId="780E56E4" w14:textId="77777777" w:rsidR="005E2F60" w:rsidRPr="000B342E" w:rsidRDefault="000B342E" w:rsidP="000B342E">
      <w:pPr>
        <w:jc w:val="both"/>
        <w:rPr>
          <w:rFonts w:ascii="Times New Roman" w:hAnsi="Times New Roman" w:cs="Times New Roman"/>
          <w:i/>
          <w:sz w:val="24"/>
          <w:szCs w:val="24"/>
        </w:rPr>
      </w:pPr>
      <w:r w:rsidRPr="000B342E">
        <w:rPr>
          <w:rFonts w:ascii="Times New Roman" w:hAnsi="Times New Roman" w:cs="Times New Roman"/>
          <w:sz w:val="24"/>
          <w:szCs w:val="24"/>
        </w:rPr>
        <w:t xml:space="preserve"> </w:t>
      </w:r>
      <w:r w:rsidRPr="000B342E">
        <w:rPr>
          <w:rFonts w:ascii="Times New Roman" w:hAnsi="Times New Roman" w:cs="Times New Roman"/>
          <w:i/>
          <w:sz w:val="24"/>
          <w:szCs w:val="24"/>
        </w:rPr>
        <w:t xml:space="preserve">“Lucy non è più sola: la nuova visione dell’evoluzione umana a 50 anni della sua scoperta”. </w:t>
      </w:r>
    </w:p>
    <w:p w14:paraId="59287278" w14:textId="77777777" w:rsidR="000B342E" w:rsidRDefault="0018702D" w:rsidP="000B342E">
      <w:pPr>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sidR="000B342E">
        <w:rPr>
          <w:rFonts w:ascii="Times New Roman" w:hAnsi="Times New Roman" w:cs="Times New Roman"/>
          <w:sz w:val="24"/>
          <w:szCs w:val="24"/>
        </w:rPr>
        <w:t xml:space="preserve"> seguita </w:t>
      </w:r>
      <w:r>
        <w:rPr>
          <w:rFonts w:ascii="Times New Roman" w:hAnsi="Times New Roman" w:cs="Times New Roman"/>
          <w:sz w:val="24"/>
          <w:szCs w:val="24"/>
        </w:rPr>
        <w:t xml:space="preserve">poi </w:t>
      </w:r>
      <w:r w:rsidR="000B342E">
        <w:rPr>
          <w:rFonts w:ascii="Times New Roman" w:hAnsi="Times New Roman" w:cs="Times New Roman"/>
          <w:sz w:val="24"/>
          <w:szCs w:val="24"/>
        </w:rPr>
        <w:t>l’attività laboratoriale di antropologia archeologica su:</w:t>
      </w:r>
    </w:p>
    <w:p w14:paraId="7FBC595B" w14:textId="77777777" w:rsidR="000B342E" w:rsidRDefault="000B342E" w:rsidP="000B342E">
      <w:pPr>
        <w:jc w:val="both"/>
        <w:rPr>
          <w:rFonts w:ascii="Times New Roman" w:hAnsi="Times New Roman" w:cs="Times New Roman"/>
          <w:i/>
          <w:sz w:val="24"/>
          <w:szCs w:val="24"/>
        </w:rPr>
      </w:pPr>
      <w:r w:rsidRPr="000B342E">
        <w:rPr>
          <w:rFonts w:ascii="Times New Roman" w:hAnsi="Times New Roman" w:cs="Times New Roman"/>
          <w:i/>
          <w:sz w:val="24"/>
          <w:szCs w:val="24"/>
        </w:rPr>
        <w:t>“Ricostruzione del profilo biologico di un individuo del passato a partire dai suoi resti”.</w:t>
      </w:r>
    </w:p>
    <w:p w14:paraId="77BCEA3F" w14:textId="77777777" w:rsidR="0018702D" w:rsidRDefault="0018702D" w:rsidP="000B342E">
      <w:pPr>
        <w:jc w:val="both"/>
        <w:rPr>
          <w:rFonts w:ascii="Times New Roman" w:hAnsi="Times New Roman" w:cs="Times New Roman"/>
          <w:sz w:val="24"/>
          <w:szCs w:val="24"/>
        </w:rPr>
      </w:pPr>
      <w:r>
        <w:rPr>
          <w:rFonts w:ascii="Times New Roman" w:hAnsi="Times New Roman" w:cs="Times New Roman"/>
          <w:sz w:val="24"/>
          <w:szCs w:val="24"/>
        </w:rPr>
        <w:t>Il seminario svolto Dal Prof. D’Anastasio ha ripercorso le tappe fondamentali della paleoantropologia umana con uno sguardo retrospettivo sulle scoperte che hanno consentito di ricostruire l’attuale quadro evolutivo della storia del genere Homo</w:t>
      </w:r>
      <w:r w:rsidR="008C1C01">
        <w:rPr>
          <w:rFonts w:ascii="Times New Roman" w:hAnsi="Times New Roman" w:cs="Times New Roman"/>
          <w:sz w:val="24"/>
          <w:szCs w:val="24"/>
        </w:rPr>
        <w:t>,</w:t>
      </w:r>
      <w:r>
        <w:rPr>
          <w:rFonts w:ascii="Times New Roman" w:hAnsi="Times New Roman" w:cs="Times New Roman"/>
          <w:sz w:val="24"/>
          <w:szCs w:val="24"/>
        </w:rPr>
        <w:t xml:space="preserve"> con le forme ad esso vicine, in particolare con i generi di appartenenza di Lucy</w:t>
      </w:r>
      <w:r w:rsidR="008C1C01">
        <w:rPr>
          <w:rFonts w:ascii="Times New Roman" w:hAnsi="Times New Roman" w:cs="Times New Roman"/>
          <w:sz w:val="24"/>
          <w:szCs w:val="24"/>
        </w:rPr>
        <w:t xml:space="preserve"> e di diverse altre specie di primati fossili.</w:t>
      </w:r>
      <w:r>
        <w:rPr>
          <w:rFonts w:ascii="Times New Roman" w:hAnsi="Times New Roman" w:cs="Times New Roman"/>
          <w:sz w:val="24"/>
          <w:szCs w:val="24"/>
        </w:rPr>
        <w:t xml:space="preserve"> </w:t>
      </w:r>
    </w:p>
    <w:p w14:paraId="25736C33" w14:textId="234C242F" w:rsidR="008C1C01" w:rsidRDefault="008C1C01" w:rsidP="000B342E">
      <w:pPr>
        <w:jc w:val="both"/>
        <w:rPr>
          <w:rFonts w:ascii="Times New Roman" w:hAnsi="Times New Roman" w:cs="Times New Roman"/>
          <w:sz w:val="24"/>
          <w:szCs w:val="24"/>
        </w:rPr>
      </w:pPr>
      <w:r>
        <w:rPr>
          <w:rFonts w:ascii="Times New Roman" w:hAnsi="Times New Roman" w:cs="Times New Roman"/>
          <w:sz w:val="24"/>
          <w:szCs w:val="24"/>
        </w:rPr>
        <w:t xml:space="preserve">L’attività laboratoriale è stata poi svolta con i soci dell’ANISN Abruzzo, sotto la </w:t>
      </w:r>
      <w:r w:rsidR="0032021E">
        <w:rPr>
          <w:rFonts w:ascii="Times New Roman" w:hAnsi="Times New Roman" w:cs="Times New Roman"/>
          <w:sz w:val="24"/>
          <w:szCs w:val="24"/>
        </w:rPr>
        <w:t>guida del Prof. D’Anastasio e de</w:t>
      </w:r>
      <w:r>
        <w:rPr>
          <w:rFonts w:ascii="Times New Roman" w:hAnsi="Times New Roman" w:cs="Times New Roman"/>
          <w:sz w:val="24"/>
          <w:szCs w:val="24"/>
        </w:rPr>
        <w:t xml:space="preserve">i suoi ricercatori, con un lavoro di determinazione del profilo biologico di resti ossei provenienti dal sito di sepoltura di Val </w:t>
      </w:r>
      <w:proofErr w:type="spellStart"/>
      <w:r>
        <w:rPr>
          <w:rFonts w:ascii="Times New Roman" w:hAnsi="Times New Roman" w:cs="Times New Roman"/>
          <w:sz w:val="24"/>
          <w:szCs w:val="24"/>
        </w:rPr>
        <w:t>Fondillo</w:t>
      </w:r>
      <w:proofErr w:type="spellEnd"/>
      <w:r>
        <w:rPr>
          <w:rFonts w:ascii="Times New Roman" w:hAnsi="Times New Roman" w:cs="Times New Roman"/>
          <w:sz w:val="24"/>
          <w:szCs w:val="24"/>
        </w:rPr>
        <w:t xml:space="preserve"> vicino Opi del settimo secolo Avanti Cristo. In particolare si proceduto alla determinazione del sesso e dell’età degli individui sulla base di parametri osteologici dei reperti cranici messi a disposizione per l’occasione.</w:t>
      </w:r>
    </w:p>
    <w:p w14:paraId="580A9700" w14:textId="4D03A749" w:rsidR="00BF5A42" w:rsidRDefault="00BF5A42" w:rsidP="000B342E">
      <w:pPr>
        <w:jc w:val="both"/>
        <w:rPr>
          <w:rFonts w:ascii="Times New Roman" w:hAnsi="Times New Roman" w:cs="Times New Roman"/>
          <w:sz w:val="24"/>
          <w:szCs w:val="24"/>
        </w:rPr>
      </w:pPr>
      <w:r>
        <w:rPr>
          <w:rFonts w:ascii="Times New Roman" w:hAnsi="Times New Roman" w:cs="Times New Roman"/>
          <w:sz w:val="24"/>
          <w:szCs w:val="24"/>
        </w:rPr>
        <w:t>Al termine dell’attività di laboratorio si è visitato il Museo Universitario ed in particolare le collezioni naturalistiche e la pinacoteca.</w:t>
      </w:r>
    </w:p>
    <w:p w14:paraId="2A0EEF30" w14:textId="31E5D8AD" w:rsidR="003E6A1D" w:rsidRDefault="003E6A1D" w:rsidP="000B342E">
      <w:pPr>
        <w:jc w:val="both"/>
        <w:rPr>
          <w:rFonts w:ascii="Times New Roman" w:hAnsi="Times New Roman" w:cs="Times New Roman"/>
          <w:sz w:val="24"/>
          <w:szCs w:val="24"/>
        </w:rPr>
      </w:pPr>
      <w:r>
        <w:rPr>
          <w:noProof/>
        </w:rPr>
        <w:drawing>
          <wp:anchor distT="0" distB="0" distL="114300" distR="114300" simplePos="0" relativeHeight="251633152" behindDoc="1" locked="0" layoutInCell="1" allowOverlap="1" wp14:anchorId="07847A7E" wp14:editId="64687DC7">
            <wp:simplePos x="0" y="0"/>
            <wp:positionH relativeFrom="column">
              <wp:posOffset>3347085</wp:posOffset>
            </wp:positionH>
            <wp:positionV relativeFrom="paragraph">
              <wp:posOffset>193040</wp:posOffset>
            </wp:positionV>
            <wp:extent cx="2313305" cy="3072765"/>
            <wp:effectExtent l="0" t="0" r="0" b="0"/>
            <wp:wrapTight wrapText="bothSides">
              <wp:wrapPolygon edited="0">
                <wp:start x="0" y="0"/>
                <wp:lineTo x="0" y="21426"/>
                <wp:lineTo x="21345" y="21426"/>
                <wp:lineTo x="21345" y="0"/>
                <wp:lineTo x="0" y="0"/>
              </wp:wrapPolygon>
            </wp:wrapTight>
            <wp:docPr id="145767403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2313305" cy="3072765"/>
                    </a:xfrm>
                    <a:prstGeom prst="rect">
                      <a:avLst/>
                    </a:prstGeom>
                    <a:noFill/>
                    <a:ln>
                      <a:noFill/>
                    </a:ln>
                  </pic:spPr>
                </pic:pic>
              </a:graphicData>
            </a:graphic>
          </wp:anchor>
        </w:drawing>
      </w:r>
      <w:r>
        <w:rPr>
          <w:noProof/>
        </w:rPr>
        <w:drawing>
          <wp:anchor distT="0" distB="0" distL="114300" distR="114300" simplePos="0" relativeHeight="251637248" behindDoc="1" locked="0" layoutInCell="1" allowOverlap="1" wp14:anchorId="0E9FDE1E" wp14:editId="2883D3FE">
            <wp:simplePos x="0" y="0"/>
            <wp:positionH relativeFrom="column">
              <wp:posOffset>146685</wp:posOffset>
            </wp:positionH>
            <wp:positionV relativeFrom="paragraph">
              <wp:posOffset>127000</wp:posOffset>
            </wp:positionV>
            <wp:extent cx="2380615" cy="3162300"/>
            <wp:effectExtent l="0" t="0" r="0" b="0"/>
            <wp:wrapTight wrapText="bothSides">
              <wp:wrapPolygon edited="0">
                <wp:start x="0" y="0"/>
                <wp:lineTo x="0" y="21470"/>
                <wp:lineTo x="21433" y="21470"/>
                <wp:lineTo x="21433" y="0"/>
                <wp:lineTo x="0" y="0"/>
              </wp:wrapPolygon>
            </wp:wrapTight>
            <wp:docPr id="135153132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0615" cy="3162300"/>
                    </a:xfrm>
                    <a:prstGeom prst="rect">
                      <a:avLst/>
                    </a:prstGeom>
                    <a:noFill/>
                    <a:ln>
                      <a:noFill/>
                    </a:ln>
                  </pic:spPr>
                </pic:pic>
              </a:graphicData>
            </a:graphic>
          </wp:anchor>
        </w:drawing>
      </w:r>
    </w:p>
    <w:p w14:paraId="45E3B5D9" w14:textId="0C87B897" w:rsidR="003E6A1D" w:rsidRPr="0018702D" w:rsidRDefault="003E6A1D" w:rsidP="000B342E">
      <w:pPr>
        <w:jc w:val="both"/>
        <w:rPr>
          <w:rFonts w:ascii="Times New Roman" w:hAnsi="Times New Roman" w:cs="Times New Roman"/>
          <w:sz w:val="24"/>
          <w:szCs w:val="24"/>
        </w:rPr>
      </w:pPr>
      <w:r>
        <w:rPr>
          <w:noProof/>
        </w:rPr>
        <w:lastRenderedPageBreak/>
        <w:drawing>
          <wp:anchor distT="0" distB="0" distL="114300" distR="114300" simplePos="0" relativeHeight="251671040" behindDoc="1" locked="0" layoutInCell="1" allowOverlap="1" wp14:anchorId="15E90CD0" wp14:editId="22AED73C">
            <wp:simplePos x="0" y="0"/>
            <wp:positionH relativeFrom="column">
              <wp:posOffset>3747135</wp:posOffset>
            </wp:positionH>
            <wp:positionV relativeFrom="paragraph">
              <wp:posOffset>5834380</wp:posOffset>
            </wp:positionV>
            <wp:extent cx="2869155" cy="2152015"/>
            <wp:effectExtent l="0" t="0" r="0" b="0"/>
            <wp:wrapTight wrapText="bothSides">
              <wp:wrapPolygon edited="0">
                <wp:start x="0" y="0"/>
                <wp:lineTo x="0" y="21415"/>
                <wp:lineTo x="21514" y="21415"/>
                <wp:lineTo x="21514" y="0"/>
                <wp:lineTo x="0" y="0"/>
              </wp:wrapPolygon>
            </wp:wrapTight>
            <wp:docPr id="4433452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869155" cy="2152015"/>
                    </a:xfrm>
                    <a:prstGeom prst="rect">
                      <a:avLst/>
                    </a:prstGeom>
                    <a:noFill/>
                    <a:ln>
                      <a:noFill/>
                    </a:ln>
                  </pic:spPr>
                </pic:pic>
              </a:graphicData>
            </a:graphic>
          </wp:anchor>
        </w:drawing>
      </w:r>
      <w:r>
        <w:rPr>
          <w:noProof/>
        </w:rPr>
        <w:drawing>
          <wp:anchor distT="0" distB="0" distL="114300" distR="114300" simplePos="0" relativeHeight="251642368" behindDoc="1" locked="0" layoutInCell="1" allowOverlap="1" wp14:anchorId="02A5EFF8" wp14:editId="65665A9B">
            <wp:simplePos x="0" y="0"/>
            <wp:positionH relativeFrom="column">
              <wp:posOffset>3642360</wp:posOffset>
            </wp:positionH>
            <wp:positionV relativeFrom="paragraph">
              <wp:posOffset>3475355</wp:posOffset>
            </wp:positionV>
            <wp:extent cx="3000375" cy="2258695"/>
            <wp:effectExtent l="0" t="0" r="0" b="0"/>
            <wp:wrapTight wrapText="bothSides">
              <wp:wrapPolygon edited="0">
                <wp:start x="0" y="0"/>
                <wp:lineTo x="0" y="21497"/>
                <wp:lineTo x="21531" y="21497"/>
                <wp:lineTo x="21531" y="0"/>
                <wp:lineTo x="0" y="0"/>
              </wp:wrapPolygon>
            </wp:wrapTight>
            <wp:docPr id="193966440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2258695"/>
                    </a:xfrm>
                    <a:prstGeom prst="rect">
                      <a:avLst/>
                    </a:prstGeom>
                    <a:noFill/>
                    <a:ln>
                      <a:noFill/>
                    </a:ln>
                  </pic:spPr>
                </pic:pic>
              </a:graphicData>
            </a:graphic>
          </wp:anchor>
        </w:drawing>
      </w:r>
      <w:r>
        <w:rPr>
          <w:noProof/>
        </w:rPr>
        <w:drawing>
          <wp:anchor distT="0" distB="0" distL="114300" distR="114300" simplePos="0" relativeHeight="251668992" behindDoc="1" locked="0" layoutInCell="1" allowOverlap="1" wp14:anchorId="5168A2B2" wp14:editId="6E4B9A2B">
            <wp:simplePos x="0" y="0"/>
            <wp:positionH relativeFrom="column">
              <wp:posOffset>-253365</wp:posOffset>
            </wp:positionH>
            <wp:positionV relativeFrom="paragraph">
              <wp:posOffset>2805430</wp:posOffset>
            </wp:positionV>
            <wp:extent cx="1838325" cy="2451100"/>
            <wp:effectExtent l="0" t="0" r="0" b="0"/>
            <wp:wrapTight wrapText="bothSides">
              <wp:wrapPolygon edited="0">
                <wp:start x="0" y="0"/>
                <wp:lineTo x="0" y="21488"/>
                <wp:lineTo x="21488" y="21488"/>
                <wp:lineTo x="21488" y="0"/>
                <wp:lineTo x="0" y="0"/>
              </wp:wrapPolygon>
            </wp:wrapTight>
            <wp:docPr id="15864828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2451100"/>
                    </a:xfrm>
                    <a:prstGeom prst="rect">
                      <a:avLst/>
                    </a:prstGeom>
                    <a:noFill/>
                    <a:ln>
                      <a:noFill/>
                    </a:ln>
                  </pic:spPr>
                </pic:pic>
              </a:graphicData>
            </a:graphic>
          </wp:anchor>
        </w:drawing>
      </w:r>
      <w:r>
        <w:rPr>
          <w:noProof/>
        </w:rPr>
        <w:drawing>
          <wp:anchor distT="0" distB="0" distL="114300" distR="114300" simplePos="0" relativeHeight="251683328" behindDoc="1" locked="0" layoutInCell="1" allowOverlap="1" wp14:anchorId="4E091A64" wp14:editId="04814548">
            <wp:simplePos x="0" y="0"/>
            <wp:positionH relativeFrom="column">
              <wp:posOffset>3549015</wp:posOffset>
            </wp:positionH>
            <wp:positionV relativeFrom="paragraph">
              <wp:posOffset>-461645</wp:posOffset>
            </wp:positionV>
            <wp:extent cx="2964180" cy="3937000"/>
            <wp:effectExtent l="0" t="0" r="0" b="0"/>
            <wp:wrapTight wrapText="bothSides">
              <wp:wrapPolygon edited="0">
                <wp:start x="0" y="0"/>
                <wp:lineTo x="0" y="21530"/>
                <wp:lineTo x="21517" y="21530"/>
                <wp:lineTo x="21517" y="0"/>
                <wp:lineTo x="0" y="0"/>
              </wp:wrapPolygon>
            </wp:wrapTight>
            <wp:docPr id="13271370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180" cy="3937000"/>
                    </a:xfrm>
                    <a:prstGeom prst="rect">
                      <a:avLst/>
                    </a:prstGeom>
                    <a:noFill/>
                    <a:ln>
                      <a:noFill/>
                    </a:ln>
                  </pic:spPr>
                </pic:pic>
              </a:graphicData>
            </a:graphic>
          </wp:anchor>
        </w:drawing>
      </w:r>
      <w:r>
        <w:rPr>
          <w:noProof/>
        </w:rPr>
        <w:drawing>
          <wp:anchor distT="0" distB="0" distL="114300" distR="114300" simplePos="0" relativeHeight="251656704" behindDoc="1" locked="0" layoutInCell="1" allowOverlap="1" wp14:anchorId="2AB75007" wp14:editId="4AB107B3">
            <wp:simplePos x="0" y="0"/>
            <wp:positionH relativeFrom="column">
              <wp:posOffset>-262890</wp:posOffset>
            </wp:positionH>
            <wp:positionV relativeFrom="paragraph">
              <wp:posOffset>-99695</wp:posOffset>
            </wp:positionV>
            <wp:extent cx="3783492" cy="2837815"/>
            <wp:effectExtent l="0" t="0" r="0" b="0"/>
            <wp:wrapTight wrapText="bothSides">
              <wp:wrapPolygon edited="0">
                <wp:start x="0" y="0"/>
                <wp:lineTo x="0" y="21460"/>
                <wp:lineTo x="21535" y="21460"/>
                <wp:lineTo x="21535" y="0"/>
                <wp:lineTo x="0" y="0"/>
              </wp:wrapPolygon>
            </wp:wrapTight>
            <wp:docPr id="19432404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3492" cy="2837815"/>
                    </a:xfrm>
                    <a:prstGeom prst="rect">
                      <a:avLst/>
                    </a:prstGeom>
                    <a:noFill/>
                    <a:ln>
                      <a:noFill/>
                    </a:ln>
                  </pic:spPr>
                </pic:pic>
              </a:graphicData>
            </a:graphic>
          </wp:anchor>
        </w:drawing>
      </w:r>
      <w:r>
        <w:rPr>
          <w:noProof/>
        </w:rPr>
        <w:drawing>
          <wp:inline distT="0" distB="0" distL="0" distR="0" wp14:anchorId="7890D6F4" wp14:editId="0541DC67">
            <wp:extent cx="1707312" cy="2276475"/>
            <wp:effectExtent l="0" t="0" r="0" b="0"/>
            <wp:docPr id="92781200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709679" cy="2279631"/>
                    </a:xfrm>
                    <a:prstGeom prst="rect">
                      <a:avLst/>
                    </a:prstGeom>
                    <a:noFill/>
                    <a:ln>
                      <a:noFill/>
                    </a:ln>
                  </pic:spPr>
                </pic:pic>
              </a:graphicData>
            </a:graphic>
          </wp:inline>
        </w:drawing>
      </w:r>
      <w:r>
        <w:rPr>
          <w:noProof/>
        </w:rPr>
        <w:drawing>
          <wp:inline distT="0" distB="0" distL="0" distR="0" wp14:anchorId="289D3F29" wp14:editId="4DC121FE">
            <wp:extent cx="3514725" cy="2646436"/>
            <wp:effectExtent l="0" t="0" r="0" b="0"/>
            <wp:docPr id="19295029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6838" cy="2648027"/>
                    </a:xfrm>
                    <a:prstGeom prst="rect">
                      <a:avLst/>
                    </a:prstGeom>
                    <a:noFill/>
                    <a:ln>
                      <a:noFill/>
                    </a:ln>
                  </pic:spPr>
                </pic:pic>
              </a:graphicData>
            </a:graphic>
          </wp:inline>
        </w:drawing>
      </w:r>
    </w:p>
    <w:p w14:paraId="294FB6DD" w14:textId="77777777" w:rsidR="000B342E" w:rsidRPr="000B342E" w:rsidRDefault="000B342E" w:rsidP="000B342E">
      <w:pPr>
        <w:jc w:val="both"/>
        <w:rPr>
          <w:rFonts w:ascii="Times New Roman" w:hAnsi="Times New Roman" w:cs="Times New Roman"/>
          <w:sz w:val="24"/>
          <w:szCs w:val="24"/>
        </w:rPr>
      </w:pPr>
    </w:p>
    <w:sectPr w:rsidR="000B342E" w:rsidRPr="000B342E" w:rsidSect="000C3D8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F60"/>
    <w:rsid w:val="000B342E"/>
    <w:rsid w:val="000C3D80"/>
    <w:rsid w:val="000D115D"/>
    <w:rsid w:val="0018702D"/>
    <w:rsid w:val="0032021E"/>
    <w:rsid w:val="003E6A1D"/>
    <w:rsid w:val="005E2F60"/>
    <w:rsid w:val="006254E6"/>
    <w:rsid w:val="008C1C01"/>
    <w:rsid w:val="009E4350"/>
    <w:rsid w:val="00AF1754"/>
    <w:rsid w:val="00BF5A42"/>
    <w:rsid w:val="00C5766D"/>
    <w:rsid w:val="00EF5B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53146"/>
  <w15:docId w15:val="{A2BFE314-6893-47A5-BB63-B9CF85E5B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3D8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246</Words>
  <Characters>1403</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tommasina ziroli</cp:lastModifiedBy>
  <cp:revision>2</cp:revision>
  <dcterms:created xsi:type="dcterms:W3CDTF">2025-03-06T07:36:00Z</dcterms:created>
  <dcterms:modified xsi:type="dcterms:W3CDTF">2025-03-06T07:36:00Z</dcterms:modified>
</cp:coreProperties>
</file>